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AE" w:rsidRPr="00B31CAE" w:rsidRDefault="00B31CAE" w:rsidP="00B31CAE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50624"/>
          <w:kern w:val="36"/>
          <w:sz w:val="48"/>
          <w:szCs w:val="48"/>
          <w:lang w:eastAsia="ru-RU"/>
        </w:rPr>
      </w:pPr>
      <w:r w:rsidRPr="00B31CAE">
        <w:rPr>
          <w:rFonts w:ascii="Arial" w:eastAsia="Times New Roman" w:hAnsi="Arial" w:cs="Arial"/>
          <w:color w:val="050624"/>
          <w:kern w:val="36"/>
          <w:sz w:val="48"/>
          <w:szCs w:val="48"/>
          <w:lang w:eastAsia="ru-RU"/>
        </w:rPr>
        <w:t>Тестирование на знание русского языка</w:t>
      </w:r>
    </w:p>
    <w:p w:rsidR="00B31CAE" w:rsidRPr="00B31CAE" w:rsidRDefault="00B31CAE" w:rsidP="00B31C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1CAE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С 1 апреля 2025 года вступает в силу Федеральный закон № 544-ФЗ «О внесении изменений в статьи 67 и 78 Федерального закона «Об образовании в Российской Федерации».</w:t>
      </w:r>
    </w:p>
    <w:p w:rsidR="00B31CAE" w:rsidRPr="00B31CAE" w:rsidRDefault="00B31CAE" w:rsidP="00B31C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1CAE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Министерством просвещения Российской Федерации утверждены приказы, регламентирующие прохождение тестирования на знание русского языка при приеме на обучение и порядок приема детей иностранных граждан в общеобразовательные организации. Кроме того, определены требования к уровню знания русского языка, достаточному для освоения общеобразовательных программ для каждого класса.</w:t>
      </w:r>
    </w:p>
    <w:p w:rsidR="00B31CAE" w:rsidRPr="00B31CAE" w:rsidRDefault="00B31CAE" w:rsidP="00B31C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1CAE">
        <w:rPr>
          <w:rFonts w:ascii="Arial" w:eastAsia="Times New Roman" w:hAnsi="Arial" w:cs="Arial"/>
          <w:color w:val="050624"/>
          <w:sz w:val="24"/>
          <w:szCs w:val="24"/>
          <w:lang w:eastAsia="ru-RU"/>
        </w:rPr>
        <w:t xml:space="preserve">Тестирование поступающих будет проводиться в устной и письменной </w:t>
      </w:r>
      <w:proofErr w:type="gramStart"/>
      <w:r w:rsidRPr="00B31CAE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формах</w:t>
      </w:r>
      <w:proofErr w:type="gramEnd"/>
      <w:r w:rsidRPr="00B31CAE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, за исключением тех детей, которые проходят тестирование для поступления в первый класс, – для них будет проводиться только устное тестирование.</w:t>
      </w:r>
    </w:p>
    <w:p w:rsidR="00B31CAE" w:rsidRPr="00B31CAE" w:rsidRDefault="00B31CAE" w:rsidP="00B31C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1CAE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В случае успешного прохождения тестирования ребенок будет зачислен в школу, а в случае неуспешного ему будет предложено пройти дополнительное обучение русскому языку. Повторно пройти тестирование можно будет не ранее чем через три месяца.</w:t>
      </w:r>
    </w:p>
    <w:p w:rsidR="00B31CAE" w:rsidRPr="00B31CAE" w:rsidRDefault="00B31CAE" w:rsidP="00B31CAE">
      <w:pPr>
        <w:shd w:val="clear" w:color="auto" w:fill="FFFFFF"/>
        <w:spacing w:after="0" w:line="300" w:lineRule="atLeast"/>
        <w:jc w:val="both"/>
        <w:outlineLvl w:val="2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1CAE">
        <w:rPr>
          <w:rFonts w:ascii="Arial" w:eastAsia="Times New Roman" w:hAnsi="Arial" w:cs="Arial"/>
          <w:b/>
          <w:bCs/>
          <w:color w:val="E03E2D"/>
          <w:sz w:val="28"/>
          <w:lang w:eastAsia="ru-RU"/>
        </w:rPr>
        <w:t>Телефон «горячей линии» по вопросам тестирования на знание русского языка:</w:t>
      </w:r>
      <w:r w:rsidRPr="00B31CAE">
        <w:rPr>
          <w:rFonts w:ascii="Arial" w:eastAsia="Times New Roman" w:hAnsi="Arial" w:cs="Arial"/>
          <w:b/>
          <w:bCs/>
          <w:color w:val="E03E2D"/>
          <w:sz w:val="28"/>
          <w:szCs w:val="28"/>
          <w:lang w:eastAsia="ru-RU"/>
        </w:rPr>
        <w:br/>
      </w:r>
      <w:r w:rsidRPr="00B31CAE">
        <w:rPr>
          <w:rFonts w:ascii="Arial" w:eastAsia="Times New Roman" w:hAnsi="Arial" w:cs="Arial"/>
          <w:b/>
          <w:bCs/>
          <w:color w:val="050624"/>
          <w:sz w:val="24"/>
          <w:lang w:eastAsia="ru-RU"/>
        </w:rPr>
        <w:t>+7 (863) 240-96-94 (доб. 817),  адрес электронной почты: </w:t>
      </w:r>
      <w:hyperlink r:id="rId4" w:history="1">
        <w:r w:rsidRPr="00B31CAE">
          <w:rPr>
            <w:rFonts w:ascii="Arial" w:eastAsia="Times New Roman" w:hAnsi="Arial" w:cs="Arial"/>
            <w:b/>
            <w:bCs/>
            <w:color w:val="0000FF"/>
            <w:sz w:val="24"/>
            <w:lang w:eastAsia="ru-RU"/>
          </w:rPr>
          <w:t>bachmet_yp@rostobr.ru</w:t>
        </w:r>
      </w:hyperlink>
      <w:r w:rsidRPr="00B31CAE">
        <w:rPr>
          <w:rFonts w:ascii="Arial" w:eastAsia="Times New Roman" w:hAnsi="Arial" w:cs="Arial"/>
          <w:b/>
          <w:bCs/>
          <w:color w:val="050624"/>
          <w:sz w:val="24"/>
          <w:lang w:eastAsia="ru-RU"/>
        </w:rPr>
        <w:t>.</w:t>
      </w:r>
    </w:p>
    <w:p w:rsidR="00B31CAE" w:rsidRPr="00B31CAE" w:rsidRDefault="00B31CAE" w:rsidP="00B31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1CAE">
        <w:rPr>
          <w:rFonts w:ascii="Arial" w:eastAsia="Times New Roman" w:hAnsi="Arial" w:cs="Arial"/>
          <w:color w:val="050624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B31CAE" w:rsidRPr="00B31CAE" w:rsidRDefault="00B31CAE" w:rsidP="00B31CAE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1CAE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Экзамен для иностранных граждан и лиц без гражданства</w:t>
      </w:r>
    </w:p>
    <w:p w:rsidR="00B31CAE" w:rsidRPr="00B31CAE" w:rsidRDefault="00B31CAE" w:rsidP="00B31C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1CAE">
        <w:rPr>
          <w:rFonts w:ascii="Arial" w:eastAsia="Times New Roman" w:hAnsi="Arial" w:cs="Arial"/>
          <w:color w:val="050624"/>
          <w:sz w:val="24"/>
          <w:szCs w:val="24"/>
          <w:lang w:eastAsia="ru-RU"/>
        </w:rPr>
        <w:t>Федеральный институт педагогических измерений опубликовал материалы для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</w:p>
    <w:p w:rsidR="00B31CAE" w:rsidRPr="00B31CAE" w:rsidRDefault="00B31CAE" w:rsidP="00B31C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B31C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Изучить открытый банк заданий вы можете </w:t>
      </w:r>
      <w:hyperlink r:id="rId5" w:tgtFrame="_blank" w:history="1">
        <w:r w:rsidRPr="00B31CAE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по ссылке https://fipi.ru/inostr-exam/inostr-exam-deti</w:t>
        </w:r>
      </w:hyperlink>
    </w:p>
    <w:p w:rsidR="00B31CAE" w:rsidRDefault="00B31CAE" w:rsidP="00B31CAE">
      <w:pPr>
        <w:pStyle w:val="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 w:val="0"/>
          <w:bCs w:val="0"/>
          <w:color w:val="050624"/>
        </w:rPr>
      </w:pPr>
      <w:r>
        <w:rPr>
          <w:rStyle w:val="a4"/>
          <w:rFonts w:ascii="Arial" w:hAnsi="Arial" w:cs="Arial"/>
          <w:b/>
          <w:bCs/>
          <w:color w:val="050624"/>
        </w:rPr>
        <w:t>Перечень общеобразовательных организаций</w:t>
      </w:r>
    </w:p>
    <w:p w:rsidR="00B61997" w:rsidRDefault="00B31CAE">
      <w:r>
        <w:rPr>
          <w:rFonts w:ascii="Arial" w:hAnsi="Arial" w:cs="Arial"/>
          <w:color w:val="050624"/>
          <w:shd w:val="clear" w:color="auto" w:fill="FFFFFF"/>
        </w:rPr>
        <w:t>Утвержден </w:t>
      </w:r>
      <w:hyperlink r:id="rId6" w:tgtFrame="_blank" w:history="1">
        <w:r>
          <w:rPr>
            <w:rStyle w:val="a5"/>
            <w:rFonts w:ascii="Arial" w:hAnsi="Arial" w:cs="Arial"/>
            <w:shd w:val="clear" w:color="auto" w:fill="FFFFFF"/>
          </w:rPr>
          <w:t>перечень общеобразовательных организаций, на базе которых функционируют пункты проведения тестирования на знание русского языка (ППТ) в Ростовской области.</w:t>
        </w:r>
      </w:hyperlink>
    </w:p>
    <w:p w:rsidR="00B31CAE" w:rsidRDefault="00B31CAE" w:rsidP="00B31CAE">
      <w:pPr>
        <w:pStyle w:val="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 w:val="0"/>
          <w:bCs w:val="0"/>
          <w:color w:val="050624"/>
        </w:rPr>
      </w:pPr>
      <w:r>
        <w:rPr>
          <w:rStyle w:val="a4"/>
          <w:rFonts w:ascii="Arial" w:hAnsi="Arial" w:cs="Arial"/>
          <w:b/>
          <w:bCs/>
          <w:color w:val="050624"/>
        </w:rPr>
        <w:t>Расписание  проведения тестирования на знание русского языка</w:t>
      </w:r>
    </w:p>
    <w:p w:rsidR="00B31CAE" w:rsidRDefault="00B31CAE">
      <w:hyperlink r:id="rId7" w:tgtFrame="_blank" w:history="1">
        <w:r>
          <w:rPr>
            <w:rStyle w:val="a5"/>
            <w:rFonts w:ascii="Arial" w:hAnsi="Arial" w:cs="Arial"/>
            <w:shd w:val="clear" w:color="auto" w:fill="FFFFFF"/>
          </w:rPr>
          <w:t>Расписание проведения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  в ППТ Ростовской области в 2025 году</w:t>
        </w:r>
      </w:hyperlink>
    </w:p>
    <w:p w:rsidR="00B31CAE" w:rsidRDefault="00B31CAE" w:rsidP="00B31CAE">
      <w:pPr>
        <w:pStyle w:val="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 w:val="0"/>
          <w:bCs w:val="0"/>
          <w:color w:val="050624"/>
        </w:rPr>
      </w:pPr>
      <w:r>
        <w:rPr>
          <w:rStyle w:val="a4"/>
          <w:rFonts w:ascii="Arial" w:hAnsi="Arial" w:cs="Arial"/>
          <w:b/>
          <w:bCs/>
          <w:color w:val="050624"/>
          <w:sz w:val="28"/>
          <w:szCs w:val="28"/>
        </w:rPr>
        <w:t>Апелляционная комиссия:</w:t>
      </w:r>
    </w:p>
    <w:p w:rsidR="00B31CAE" w:rsidRDefault="00B31CAE" w:rsidP="00B31CAE">
      <w:pPr>
        <w:pStyle w:val="a3"/>
        <w:shd w:val="clear" w:color="auto" w:fill="FFFFFF"/>
        <w:rPr>
          <w:rFonts w:ascii="Arial" w:hAnsi="Arial" w:cs="Arial"/>
          <w:color w:val="050624"/>
          <w:sz w:val="27"/>
          <w:szCs w:val="27"/>
        </w:rPr>
      </w:pPr>
      <w:r>
        <w:rPr>
          <w:rFonts w:ascii="Arial" w:hAnsi="Arial" w:cs="Arial"/>
          <w:color w:val="050624"/>
        </w:rPr>
        <w:lastRenderedPageBreak/>
        <w:t>Председатель комиссии - Ратке Игорь Рудольфович, заведующий кафедрой общественно-гуманитарного образования государственного автономного учреждения дополнительного профессионального образования Ростовской области «Институт развития образования», кандидат филологических наук.</w:t>
      </w:r>
      <w:r>
        <w:rPr>
          <w:rFonts w:ascii="Arial" w:hAnsi="Arial" w:cs="Arial"/>
          <w:color w:val="050624"/>
          <w:sz w:val="27"/>
          <w:szCs w:val="27"/>
        </w:rPr>
        <w:br/>
      </w:r>
      <w:r>
        <w:rPr>
          <w:rFonts w:ascii="Arial" w:hAnsi="Arial" w:cs="Arial"/>
          <w:color w:val="050624"/>
          <w:sz w:val="27"/>
          <w:szCs w:val="27"/>
        </w:rPr>
        <w:br/>
      </w:r>
      <w:r>
        <w:rPr>
          <w:rFonts w:ascii="Arial" w:hAnsi="Arial" w:cs="Arial"/>
          <w:color w:val="050624"/>
        </w:rPr>
        <w:t>Заместитель председателя комиссии - Куприянова Людмила Валентиновна,  учитель русского языка высшей квалификационной категории.</w:t>
      </w:r>
    </w:p>
    <w:p w:rsidR="00B31CAE" w:rsidRDefault="00B31CAE"/>
    <w:sectPr w:rsidR="00B31CAE" w:rsidSect="00B6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CAE"/>
    <w:rsid w:val="00B31CAE"/>
    <w:rsid w:val="00B6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97"/>
  </w:style>
  <w:style w:type="paragraph" w:styleId="1">
    <w:name w:val="heading 1"/>
    <w:basedOn w:val="a"/>
    <w:link w:val="10"/>
    <w:uiPriority w:val="9"/>
    <w:qFormat/>
    <w:rsid w:val="00B31C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31C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C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1C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CAE"/>
    <w:rPr>
      <w:b/>
      <w:bCs/>
    </w:rPr>
  </w:style>
  <w:style w:type="character" w:styleId="a5">
    <w:name w:val="Hyperlink"/>
    <w:basedOn w:val="a0"/>
    <w:uiPriority w:val="99"/>
    <w:semiHidden/>
    <w:unhideWhenUsed/>
    <w:rsid w:val="00B31C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obr.donland.ru/documents/active/40220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.donland.ru/documents/active/402201/" TargetMode="External"/><Relationship Id="rId5" Type="http://schemas.openxmlformats.org/officeDocument/2006/relationships/hyperlink" Target="https://fipi.ru/inostr-exam/inostr-exam-deti" TargetMode="External"/><Relationship Id="rId4" Type="http://schemas.openxmlformats.org/officeDocument/2006/relationships/hyperlink" Target="mailto:bachmet_yp@rostob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Сыроваткин</dc:creator>
  <cp:keywords/>
  <dc:description/>
  <cp:lastModifiedBy>Сыроваткин</cp:lastModifiedBy>
  <cp:revision>2</cp:revision>
  <dcterms:created xsi:type="dcterms:W3CDTF">2025-04-01T08:06:00Z</dcterms:created>
  <dcterms:modified xsi:type="dcterms:W3CDTF">2025-04-01T08:08:00Z</dcterms:modified>
</cp:coreProperties>
</file>